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D9" w:rsidRPr="00566820" w:rsidRDefault="005F41D9" w:rsidP="005F41D9">
      <w:pPr>
        <w:shd w:val="clear" w:color="auto" w:fill="FFFFFF"/>
        <w:spacing w:after="68" w:line="299" w:lineRule="atLeast"/>
        <w:jc w:val="center"/>
        <w:outlineLvl w:val="0"/>
        <w:rPr>
          <w:rFonts w:ascii="PT Serif" w:eastAsia="Times New Roman" w:hAnsi="PT Serif" w:cs="Tahoma"/>
          <w:b/>
          <w:color w:val="373737"/>
          <w:kern w:val="36"/>
          <w:sz w:val="34"/>
          <w:szCs w:val="34"/>
          <w:lang w:eastAsia="ru-RU"/>
        </w:rPr>
      </w:pPr>
      <w:r w:rsidRPr="00566820">
        <w:rPr>
          <w:rFonts w:ascii="PT Serif" w:eastAsia="Times New Roman" w:hAnsi="PT Serif" w:cs="Tahoma"/>
          <w:b/>
          <w:color w:val="373737"/>
          <w:kern w:val="36"/>
          <w:sz w:val="34"/>
          <w:szCs w:val="34"/>
          <w:lang w:eastAsia="ru-RU"/>
        </w:rPr>
        <w:t>Федеральный закон Российской Федерации от 21 ноября 2011 г. N 323-ФЗ</w:t>
      </w:r>
    </w:p>
    <w:p w:rsidR="005F41D9" w:rsidRPr="00566820" w:rsidRDefault="005F41D9" w:rsidP="005F41D9">
      <w:pPr>
        <w:shd w:val="clear" w:color="auto" w:fill="FFFFFF"/>
        <w:spacing w:after="0" w:line="204" w:lineRule="atLeast"/>
        <w:jc w:val="center"/>
        <w:outlineLvl w:val="1"/>
        <w:rPr>
          <w:rFonts w:ascii="PT Serif" w:eastAsia="Times New Roman" w:hAnsi="PT Serif" w:cs="Tahoma"/>
          <w:b/>
          <w:color w:val="373737"/>
          <w:sz w:val="20"/>
          <w:szCs w:val="20"/>
          <w:lang w:eastAsia="ru-RU"/>
        </w:rPr>
      </w:pPr>
      <w:r w:rsidRPr="00566820">
        <w:rPr>
          <w:rFonts w:ascii="PT Serif" w:eastAsia="Times New Roman" w:hAnsi="PT Serif" w:cs="Tahoma"/>
          <w:b/>
          <w:color w:val="373737"/>
          <w:sz w:val="20"/>
          <w:szCs w:val="20"/>
          <w:lang w:eastAsia="ru-RU"/>
        </w:rPr>
        <w:t>"Об основах охраны здоровья граждан в Российской Федерации"</w:t>
      </w:r>
    </w:p>
    <w:p w:rsidR="005F41D9" w:rsidRPr="00566820" w:rsidRDefault="005F41D9" w:rsidP="005F41D9">
      <w:pPr>
        <w:pStyle w:val="a3"/>
        <w:shd w:val="clear" w:color="auto" w:fill="FFFFFF"/>
        <w:spacing w:before="240" w:beforeAutospacing="0" w:after="240" w:afterAutospacing="0" w:line="245" w:lineRule="atLeast"/>
        <w:ind w:left="543"/>
        <w:jc w:val="center"/>
        <w:rPr>
          <w:rFonts w:ascii="Arial" w:hAnsi="Arial" w:cs="Arial"/>
          <w:b/>
          <w:color w:val="373737"/>
          <w:sz w:val="19"/>
          <w:szCs w:val="19"/>
        </w:rPr>
      </w:pP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Глава 4.</w:t>
      </w:r>
      <w:r>
        <w:rPr>
          <w:rStyle w:val="apple-converted-space"/>
          <w:rFonts w:ascii="Arial" w:hAnsi="Arial" w:cs="Arial"/>
          <w:color w:val="373737"/>
          <w:sz w:val="19"/>
          <w:szCs w:val="19"/>
        </w:rPr>
        <w:t> </w:t>
      </w:r>
      <w:r>
        <w:rPr>
          <w:rFonts w:ascii="Arial" w:hAnsi="Arial" w:cs="Arial"/>
          <w:b/>
          <w:bCs/>
          <w:color w:val="373737"/>
          <w:sz w:val="19"/>
          <w:szCs w:val="19"/>
        </w:rPr>
        <w:t>Права и обязанности граждан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18.</w:t>
      </w:r>
      <w:r>
        <w:rPr>
          <w:rStyle w:val="apple-converted-space"/>
          <w:rFonts w:ascii="Arial" w:hAnsi="Arial" w:cs="Arial"/>
          <w:color w:val="373737"/>
          <w:sz w:val="19"/>
          <w:szCs w:val="19"/>
        </w:rPr>
        <w:t> </w:t>
      </w:r>
      <w:r>
        <w:rPr>
          <w:rFonts w:ascii="Arial" w:hAnsi="Arial" w:cs="Arial"/>
          <w:b/>
          <w:bCs/>
          <w:color w:val="373737"/>
          <w:sz w:val="19"/>
          <w:szCs w:val="19"/>
        </w:rPr>
        <w:t>Право на охрану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Каждый имеет право на охрану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19.</w:t>
      </w:r>
      <w:r>
        <w:rPr>
          <w:rStyle w:val="apple-converted-space"/>
          <w:rFonts w:ascii="Arial" w:hAnsi="Arial" w:cs="Arial"/>
          <w:color w:val="373737"/>
          <w:sz w:val="19"/>
          <w:szCs w:val="19"/>
        </w:rPr>
        <w:t> </w:t>
      </w:r>
      <w:r>
        <w:rPr>
          <w:rFonts w:ascii="Arial" w:hAnsi="Arial" w:cs="Arial"/>
          <w:b/>
          <w:bCs/>
          <w:color w:val="373737"/>
          <w:sz w:val="19"/>
          <w:szCs w:val="19"/>
        </w:rPr>
        <w:t>Право на медицинскую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Каждый имеет право на медицинскую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Порядок оказания медицинской помощи иностранным гражданам определяется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Пациент имеет право 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выбор врача и выбор медицинской организации в соответствии с настоящим Федеральным законом;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получение консультаций врачей-специалистов;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облегчение боли, связанной с заболеванием и (или) медицинским вмешательством, доступными методами и лекарственными препаратами;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получение лечебного питания в случае нахождения пациента на лечении в стационарных условиях;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защиту сведений, составляющих врачебную тайну;</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8) отказ от медицинского вмешательства;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9) возмещение вреда, причиненного здоровью при оказании ему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10) допуск к нему адвоката или законного представителя для защиты своих прав;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20.</w:t>
      </w:r>
      <w:r>
        <w:rPr>
          <w:rStyle w:val="apple-converted-space"/>
          <w:rFonts w:ascii="Arial" w:hAnsi="Arial" w:cs="Arial"/>
          <w:color w:val="373737"/>
          <w:sz w:val="19"/>
          <w:szCs w:val="19"/>
        </w:rPr>
        <w:t> </w:t>
      </w:r>
      <w:r>
        <w:rPr>
          <w:rFonts w:ascii="Arial" w:hAnsi="Arial" w:cs="Arial"/>
          <w:b/>
          <w:bCs/>
          <w:color w:val="373737"/>
          <w:sz w:val="19"/>
          <w:szCs w:val="19"/>
        </w:rPr>
        <w:t>Информированное добровольное согласие на медицинское вмешательство и на отказ от медицинского вмешательства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w:t>
      </w:r>
      <w:r>
        <w:rPr>
          <w:rFonts w:ascii="Arial" w:hAnsi="Arial" w:cs="Arial"/>
          <w:color w:val="373737"/>
          <w:sz w:val="19"/>
          <w:szCs w:val="19"/>
        </w:rPr>
        <w:lastRenderedPageBreak/>
        <w:t>включаются в перечень, устанавливаемый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9. Медицинское вмешательство без согласия гражданина, одного из родителей или иного законного представителя допускается: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 отношении лиц, страдающих заболеваниями, представляющими опасность для окружающих;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в отношении лиц, страдающих тяжелыми психическими расстройствами;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в отношении лиц, совершивших общественно опасные деяния (преступления);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при проведении судебно-медицинской экспертизы и (или) судебно-психиатрической экспертизы.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10. Решение о медицинском вмешательстве без согласия гражданина, одного из родителей или иного законного представителя принимается: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21.</w:t>
      </w:r>
      <w:r>
        <w:rPr>
          <w:rStyle w:val="apple-converted-space"/>
          <w:rFonts w:ascii="Arial" w:hAnsi="Arial" w:cs="Arial"/>
          <w:b/>
          <w:bCs/>
          <w:color w:val="373737"/>
          <w:sz w:val="19"/>
          <w:szCs w:val="19"/>
        </w:rPr>
        <w:t> </w:t>
      </w:r>
      <w:r>
        <w:rPr>
          <w:rFonts w:ascii="Arial" w:hAnsi="Arial" w:cs="Arial"/>
          <w:b/>
          <w:bCs/>
          <w:color w:val="373737"/>
          <w:sz w:val="19"/>
          <w:szCs w:val="19"/>
        </w:rPr>
        <w:t>Выбор врача и медицинской организации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w:t>
      </w:r>
      <w:r>
        <w:rPr>
          <w:rFonts w:ascii="Arial" w:hAnsi="Arial" w:cs="Arial"/>
          <w:color w:val="373737"/>
          <w:sz w:val="19"/>
          <w:szCs w:val="19"/>
        </w:rPr>
        <w:lastRenderedPageBreak/>
        <w:t>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Оказание первичной специализированной медико-санитарной помощи осуществляется: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22.</w:t>
      </w:r>
      <w:r>
        <w:rPr>
          <w:rStyle w:val="apple-converted-space"/>
          <w:rFonts w:ascii="Arial" w:hAnsi="Arial" w:cs="Arial"/>
          <w:color w:val="373737"/>
          <w:sz w:val="19"/>
          <w:szCs w:val="19"/>
        </w:rPr>
        <w:t> </w:t>
      </w:r>
      <w:r>
        <w:rPr>
          <w:rFonts w:ascii="Arial" w:hAnsi="Arial" w:cs="Arial"/>
          <w:b/>
          <w:bCs/>
          <w:color w:val="373737"/>
          <w:sz w:val="19"/>
          <w:szCs w:val="19"/>
        </w:rPr>
        <w:t>Информация о состоянии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rPr>
          <w:rFonts w:ascii="Arial" w:hAnsi="Arial" w:cs="Arial"/>
          <w:color w:val="373737"/>
          <w:sz w:val="19"/>
          <w:szCs w:val="19"/>
        </w:rP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23.</w:t>
      </w:r>
      <w:r>
        <w:rPr>
          <w:rStyle w:val="apple-converted-space"/>
          <w:rFonts w:ascii="Arial" w:hAnsi="Arial" w:cs="Arial"/>
          <w:color w:val="373737"/>
          <w:sz w:val="19"/>
          <w:szCs w:val="19"/>
        </w:rPr>
        <w:t> </w:t>
      </w:r>
      <w:r>
        <w:rPr>
          <w:rFonts w:ascii="Arial" w:hAnsi="Arial" w:cs="Arial"/>
          <w:b/>
          <w:bCs/>
          <w:color w:val="373737"/>
          <w:sz w:val="19"/>
          <w:szCs w:val="19"/>
        </w:rPr>
        <w:t>Информация о факторах, влияющих на здоровье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24.</w:t>
      </w:r>
      <w:r>
        <w:rPr>
          <w:rStyle w:val="apple-converted-space"/>
          <w:rFonts w:ascii="Arial" w:hAnsi="Arial" w:cs="Arial"/>
          <w:color w:val="373737"/>
          <w:sz w:val="19"/>
          <w:szCs w:val="19"/>
        </w:rPr>
        <w:t> </w:t>
      </w:r>
      <w:r>
        <w:rPr>
          <w:rFonts w:ascii="Arial" w:hAnsi="Arial" w:cs="Arial"/>
          <w:b/>
          <w:bCs/>
          <w:color w:val="373737"/>
          <w:sz w:val="19"/>
          <w:szCs w:val="19"/>
        </w:rPr>
        <w:t>Права работников, занятых на отдельных видах работ, на охрану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25.</w:t>
      </w:r>
      <w:r>
        <w:rPr>
          <w:rStyle w:val="apple-converted-space"/>
          <w:rFonts w:ascii="Arial" w:hAnsi="Arial" w:cs="Arial"/>
          <w:color w:val="373737"/>
          <w:sz w:val="19"/>
          <w:szCs w:val="19"/>
        </w:rPr>
        <w:t> </w:t>
      </w:r>
      <w:r>
        <w:rPr>
          <w:rFonts w:ascii="Arial" w:hAnsi="Arial" w:cs="Arial"/>
          <w:b/>
          <w:bCs/>
          <w:color w:val="373737"/>
          <w:sz w:val="19"/>
          <w:szCs w:val="19"/>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w:t>
      </w:r>
      <w:r>
        <w:rPr>
          <w:rFonts w:ascii="Arial" w:hAnsi="Arial" w:cs="Arial"/>
          <w:color w:val="373737"/>
          <w:sz w:val="19"/>
          <w:szCs w:val="19"/>
        </w:rPr>
        <w:lastRenderedPageBreak/>
        <w:t>служба или приравненная к ней служба, определяются законодательством Российской Федерации, регламентирующим деятельность этих органов.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26.</w:t>
      </w:r>
      <w:r>
        <w:rPr>
          <w:rStyle w:val="apple-converted-space"/>
          <w:rFonts w:ascii="Arial" w:hAnsi="Arial" w:cs="Arial"/>
          <w:color w:val="373737"/>
          <w:sz w:val="19"/>
          <w:szCs w:val="19"/>
        </w:rPr>
        <w:t> </w:t>
      </w:r>
      <w:r>
        <w:rPr>
          <w:rFonts w:ascii="Arial" w:hAnsi="Arial" w:cs="Arial"/>
          <w:b/>
          <w:bCs/>
          <w:color w:val="373737"/>
          <w:sz w:val="19"/>
          <w:szCs w:val="19"/>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27.</w:t>
      </w:r>
      <w:r>
        <w:rPr>
          <w:rStyle w:val="apple-converted-space"/>
          <w:rFonts w:ascii="Arial" w:hAnsi="Arial" w:cs="Arial"/>
          <w:color w:val="373737"/>
          <w:sz w:val="19"/>
          <w:szCs w:val="19"/>
        </w:rPr>
        <w:t> </w:t>
      </w:r>
      <w:r>
        <w:rPr>
          <w:rFonts w:ascii="Arial" w:hAnsi="Arial" w:cs="Arial"/>
          <w:b/>
          <w:bCs/>
          <w:color w:val="373737"/>
          <w:sz w:val="19"/>
          <w:szCs w:val="19"/>
        </w:rPr>
        <w:t>Обязанности граждан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Граждане обязаны заботиться о сохранении своего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28.</w:t>
      </w:r>
      <w:r>
        <w:rPr>
          <w:rStyle w:val="apple-converted-space"/>
          <w:rFonts w:ascii="Arial" w:hAnsi="Arial" w:cs="Arial"/>
          <w:color w:val="373737"/>
          <w:sz w:val="19"/>
          <w:szCs w:val="19"/>
        </w:rPr>
        <w:t> </w:t>
      </w:r>
      <w:r>
        <w:rPr>
          <w:rFonts w:ascii="Arial" w:hAnsi="Arial" w:cs="Arial"/>
          <w:b/>
          <w:bCs/>
          <w:color w:val="373737"/>
          <w:sz w:val="19"/>
          <w:szCs w:val="19"/>
        </w:rPr>
        <w:t>Общественные объединения по защите прав граждан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Глава 5.</w:t>
      </w:r>
      <w:r>
        <w:rPr>
          <w:rStyle w:val="apple-converted-space"/>
          <w:rFonts w:ascii="Arial" w:hAnsi="Arial" w:cs="Arial"/>
          <w:color w:val="373737"/>
          <w:sz w:val="19"/>
          <w:szCs w:val="19"/>
        </w:rPr>
        <w:t> </w:t>
      </w:r>
      <w:r>
        <w:rPr>
          <w:rFonts w:ascii="Arial" w:hAnsi="Arial" w:cs="Arial"/>
          <w:b/>
          <w:bCs/>
          <w:color w:val="373737"/>
          <w:sz w:val="19"/>
          <w:szCs w:val="19"/>
        </w:rPr>
        <w:t>Организация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29.</w:t>
      </w:r>
      <w:r>
        <w:rPr>
          <w:rStyle w:val="apple-converted-space"/>
          <w:rFonts w:ascii="Arial" w:hAnsi="Arial" w:cs="Arial"/>
          <w:color w:val="373737"/>
          <w:sz w:val="19"/>
          <w:szCs w:val="19"/>
        </w:rPr>
        <w:t> </w:t>
      </w:r>
      <w:r>
        <w:rPr>
          <w:rFonts w:ascii="Arial" w:hAnsi="Arial" w:cs="Arial"/>
          <w:b/>
          <w:bCs/>
          <w:color w:val="373737"/>
          <w:sz w:val="19"/>
          <w:szCs w:val="19"/>
        </w:rPr>
        <w:t>Организация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Организация охраны здоровья осуществляется путем: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государственного регулирования в сфере охраны здоровья, в том числе нормативного правового регулирования;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обеспечения санитарно-эпидемиологического благополучия населения;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Государственную систему здравоохранения составляют:</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федеральные органы исполнительной власти в сфере охраны здоровья и их территориальные органы, Российская академия медицинских наук;</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Муниципальную систему здравоохранения составляют:</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органы местного самоуправления муниципальных районов и городских округов, осуществляющие полномочия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подведомственные органам местного самоуправления медицинские организации и фармацевтические организации.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30.</w:t>
      </w:r>
      <w:r>
        <w:rPr>
          <w:rStyle w:val="apple-converted-space"/>
          <w:rFonts w:ascii="Arial" w:hAnsi="Arial" w:cs="Arial"/>
          <w:color w:val="373737"/>
          <w:sz w:val="19"/>
          <w:szCs w:val="19"/>
        </w:rPr>
        <w:t> </w:t>
      </w:r>
      <w:r>
        <w:rPr>
          <w:rFonts w:ascii="Arial" w:hAnsi="Arial" w:cs="Arial"/>
          <w:b/>
          <w:bCs/>
          <w:color w:val="373737"/>
          <w:sz w:val="19"/>
          <w:szCs w:val="19"/>
        </w:rPr>
        <w:t>Профилактика заболеваний и формирование здорового образа жизни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31.</w:t>
      </w:r>
      <w:r>
        <w:rPr>
          <w:rStyle w:val="apple-converted-space"/>
          <w:rFonts w:ascii="Arial" w:hAnsi="Arial" w:cs="Arial"/>
          <w:color w:val="373737"/>
          <w:sz w:val="19"/>
          <w:szCs w:val="19"/>
        </w:rPr>
        <w:t> </w:t>
      </w:r>
      <w:r>
        <w:rPr>
          <w:rFonts w:ascii="Arial" w:hAnsi="Arial" w:cs="Arial"/>
          <w:b/>
          <w:bCs/>
          <w:color w:val="373737"/>
          <w:sz w:val="19"/>
          <w:szCs w:val="19"/>
        </w:rPr>
        <w:t>Первая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w:t>
      </w:r>
      <w:r>
        <w:rPr>
          <w:rFonts w:ascii="Arial" w:hAnsi="Arial" w:cs="Arial"/>
          <w:color w:val="373737"/>
          <w:sz w:val="19"/>
          <w:szCs w:val="19"/>
        </w:rPr>
        <w:lastRenderedPageBreak/>
        <w:t>и работниками Государственной противопожарной службы, спасателями аварийно-спасательных формирований и аварийно-спасательных служб.</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Водители транспортных средств и другие лица вправе оказывать первую помощь при наличии соответствующей подготовки и (или) навыков.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32.</w:t>
      </w:r>
      <w:r>
        <w:rPr>
          <w:rStyle w:val="apple-converted-space"/>
          <w:rFonts w:ascii="Arial" w:hAnsi="Arial" w:cs="Arial"/>
          <w:color w:val="373737"/>
          <w:sz w:val="19"/>
          <w:szCs w:val="19"/>
        </w:rPr>
        <w:t> </w:t>
      </w:r>
      <w:r>
        <w:rPr>
          <w:rFonts w:ascii="Arial" w:hAnsi="Arial" w:cs="Arial"/>
          <w:b/>
          <w:bCs/>
          <w:color w:val="373737"/>
          <w:sz w:val="19"/>
          <w:szCs w:val="19"/>
        </w:rPr>
        <w:t>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Медицинская помощь оказывается медицинскими организациями и классифицируется по видам, условиям и форме оказания такой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К видам медицинской помощи относятся: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первичная медико-санитарная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специализированная, в том числе высокотехнологичная, 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скорая, в том числе скорая специализированная, 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паллиативная 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Медицинская помощь может оказываться в следующих условиях: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стационарно (в условиях, обеспечивающих круглосуточное медицинское наблюдение и лечение).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Формами оказания медицинской помощи являются: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33.</w:t>
      </w:r>
      <w:r>
        <w:rPr>
          <w:rStyle w:val="apple-converted-space"/>
          <w:rFonts w:ascii="Arial" w:hAnsi="Arial" w:cs="Arial"/>
          <w:color w:val="373737"/>
          <w:sz w:val="19"/>
          <w:szCs w:val="19"/>
        </w:rPr>
        <w:t> </w:t>
      </w:r>
      <w:r>
        <w:rPr>
          <w:rFonts w:ascii="Arial" w:hAnsi="Arial" w:cs="Arial"/>
          <w:b/>
          <w:bCs/>
          <w:color w:val="373737"/>
          <w:sz w:val="19"/>
          <w:szCs w:val="19"/>
        </w:rPr>
        <w:t>Первичная медико-санитарная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Первичная медико-санитарная помощь оказывается в амбулаторных условиях и в условиях дневного стационара.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34.</w:t>
      </w:r>
      <w:r>
        <w:rPr>
          <w:rStyle w:val="apple-converted-space"/>
          <w:rFonts w:ascii="Arial" w:hAnsi="Arial" w:cs="Arial"/>
          <w:color w:val="373737"/>
          <w:sz w:val="19"/>
          <w:szCs w:val="19"/>
        </w:rPr>
        <w:t> </w:t>
      </w:r>
      <w:r>
        <w:rPr>
          <w:rFonts w:ascii="Arial" w:hAnsi="Arial" w:cs="Arial"/>
          <w:b/>
          <w:bCs/>
          <w:color w:val="373737"/>
          <w:sz w:val="19"/>
          <w:szCs w:val="19"/>
        </w:rPr>
        <w:t>Специализированная, в том числе высокотехнологичная, 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Специализированная медицинская помощь оказывается в стационарных условиях и в условиях дневного стационара.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35.</w:t>
      </w:r>
      <w:r>
        <w:rPr>
          <w:rStyle w:val="apple-converted-space"/>
          <w:rFonts w:ascii="Arial" w:hAnsi="Arial" w:cs="Arial"/>
          <w:color w:val="373737"/>
          <w:sz w:val="19"/>
          <w:szCs w:val="19"/>
        </w:rPr>
        <w:t> </w:t>
      </w:r>
      <w:r>
        <w:rPr>
          <w:rFonts w:ascii="Arial" w:hAnsi="Arial" w:cs="Arial"/>
          <w:b/>
          <w:bCs/>
          <w:color w:val="373737"/>
          <w:sz w:val="19"/>
          <w:szCs w:val="19"/>
        </w:rPr>
        <w:t>Скорая, в том числе скорая специализированная, 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Медицинская эвакуация включает в себя: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санитарно-авиационную эвакуацию, осуществляемую авиационным транспортом;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санитарную эвакуацию, осуществляемую наземным, водным и другими видами транспорта.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w:t>
      </w:r>
      <w:r>
        <w:rPr>
          <w:rFonts w:ascii="Arial" w:hAnsi="Arial" w:cs="Arial"/>
          <w:color w:val="373737"/>
          <w:sz w:val="19"/>
          <w:szCs w:val="19"/>
        </w:rPr>
        <w:lastRenderedPageBreak/>
        <w:t>власти. Перечень указанных федеральных государственных учреждений утверждается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36.</w:t>
      </w:r>
      <w:r>
        <w:rPr>
          <w:rStyle w:val="apple-converted-space"/>
          <w:rFonts w:ascii="Arial" w:hAnsi="Arial" w:cs="Arial"/>
          <w:color w:val="373737"/>
          <w:sz w:val="19"/>
          <w:szCs w:val="19"/>
        </w:rPr>
        <w:t> </w:t>
      </w:r>
      <w:r>
        <w:rPr>
          <w:rFonts w:ascii="Arial" w:hAnsi="Arial" w:cs="Arial"/>
          <w:b/>
          <w:bCs/>
          <w:color w:val="373737"/>
          <w:sz w:val="19"/>
          <w:szCs w:val="19"/>
        </w:rPr>
        <w:t>Паллиативная медицинская помощь</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37.</w:t>
      </w:r>
      <w:r>
        <w:rPr>
          <w:rStyle w:val="apple-converted-space"/>
          <w:rFonts w:ascii="Arial" w:hAnsi="Arial" w:cs="Arial"/>
          <w:color w:val="373737"/>
          <w:sz w:val="19"/>
          <w:szCs w:val="19"/>
        </w:rPr>
        <w:t> </w:t>
      </w:r>
      <w:r>
        <w:rPr>
          <w:rFonts w:ascii="Arial" w:hAnsi="Arial" w:cs="Arial"/>
          <w:b/>
          <w:bCs/>
          <w:color w:val="373737"/>
          <w:sz w:val="19"/>
          <w:szCs w:val="19"/>
        </w:rPr>
        <w:t>Порядки оказания медицинской помощи и стандарты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этапы оказания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правила организации деятельности медицинской организации (ее структурного подразделения, врача);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стандарт оснащения медицинской организации, ее структурных подразделений;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рекомендуемые штатные нормативы медицинской организации, ее структурных подразделений;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иные положения исходя из особенностей оказания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медицинских услуг;</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медицинских изделий, имплантируемых в организм человека;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компонентов крови;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5) видов лечебного питания, включая специализированные продукты лечебного питания;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иного исходя из особенностей заболевания (состояния).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38.</w:t>
      </w:r>
      <w:r>
        <w:rPr>
          <w:rStyle w:val="apple-converted-space"/>
          <w:rFonts w:ascii="Arial" w:hAnsi="Arial" w:cs="Arial"/>
          <w:color w:val="373737"/>
          <w:sz w:val="19"/>
          <w:szCs w:val="19"/>
        </w:rPr>
        <w:t> </w:t>
      </w:r>
      <w:r>
        <w:rPr>
          <w:rFonts w:ascii="Arial" w:hAnsi="Arial" w:cs="Arial"/>
          <w:b/>
          <w:bCs/>
          <w:color w:val="373737"/>
          <w:sz w:val="19"/>
          <w:szCs w:val="19"/>
        </w:rPr>
        <w:t>Медицинские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w:t>
      </w:r>
      <w:r>
        <w:rPr>
          <w:rFonts w:ascii="Arial" w:hAnsi="Arial" w:cs="Arial"/>
          <w:color w:val="373737"/>
          <w:sz w:val="19"/>
          <w:szCs w:val="19"/>
        </w:rPr>
        <w:lastRenderedPageBreak/>
        <w:t>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наименование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дата государственной регистрации медицинского изделия и его регистрационный номер, срок действия регистрационного удостоверения;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назначение медицинского изделия, установленное производителем;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вид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класс потенциального риска применения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код Общероссийского классификатора продукции для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наименование и место нахождения организации - заявителя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наименование и место нахождения организации - производителя медицинского изделия или организации - изготовителя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9) адрес места производства или изготовления медицинского изделия;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10) сведения о взаимозаменяемых медицинских изделиях.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39.</w:t>
      </w:r>
      <w:r>
        <w:rPr>
          <w:rStyle w:val="apple-converted-space"/>
          <w:rFonts w:ascii="Arial" w:hAnsi="Arial" w:cs="Arial"/>
          <w:color w:val="373737"/>
          <w:sz w:val="19"/>
          <w:szCs w:val="19"/>
        </w:rPr>
        <w:t> </w:t>
      </w:r>
      <w:r>
        <w:rPr>
          <w:rFonts w:ascii="Arial" w:hAnsi="Arial" w:cs="Arial"/>
          <w:b/>
          <w:bCs/>
          <w:color w:val="373737"/>
          <w:sz w:val="19"/>
          <w:szCs w:val="19"/>
        </w:rPr>
        <w:t>Лечебное питание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4. Нормы лечебного питания утверждаются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40.</w:t>
      </w:r>
      <w:r>
        <w:rPr>
          <w:rStyle w:val="apple-converted-space"/>
          <w:rFonts w:ascii="Arial" w:hAnsi="Arial" w:cs="Arial"/>
          <w:color w:val="373737"/>
          <w:sz w:val="19"/>
          <w:szCs w:val="19"/>
        </w:rPr>
        <w:t> </w:t>
      </w:r>
      <w:r>
        <w:rPr>
          <w:rFonts w:ascii="Arial" w:hAnsi="Arial" w:cs="Arial"/>
          <w:b/>
          <w:bCs/>
          <w:color w:val="373737"/>
          <w:sz w:val="19"/>
          <w:szCs w:val="19"/>
        </w:rPr>
        <w:t>Медицинская реабилитация и санаторно-курортное лечение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Санаторно-курортное лечение направлено 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активацию защитно-приспособительных реакций организма в целях профилактики заболеваний, оздоровления;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41.</w:t>
      </w:r>
      <w:r>
        <w:rPr>
          <w:rStyle w:val="apple-converted-space"/>
          <w:rFonts w:ascii="Arial" w:hAnsi="Arial" w:cs="Arial"/>
          <w:color w:val="373737"/>
          <w:sz w:val="19"/>
          <w:szCs w:val="19"/>
        </w:rPr>
        <w:t> </w:t>
      </w:r>
      <w:r>
        <w:rPr>
          <w:rFonts w:ascii="Arial" w:hAnsi="Arial" w:cs="Arial"/>
          <w:b/>
          <w:bCs/>
          <w:color w:val="373737"/>
          <w:sz w:val="19"/>
          <w:szCs w:val="19"/>
        </w:rPr>
        <w:t>Организация и оказание медицинской помощи при чрезвычайных ситуациях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w:t>
      </w:r>
      <w:r>
        <w:rPr>
          <w:rFonts w:ascii="Arial" w:hAnsi="Arial" w:cs="Arial"/>
          <w:color w:val="373737"/>
          <w:sz w:val="19"/>
          <w:szCs w:val="19"/>
        </w:rPr>
        <w:lastRenderedPageBreak/>
        <w:t>обучению оказанию медицинской помощи гражданам, в том числе медицинской эвакуации, при чрезвычайных ситуациях.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Положение о Всероссийской службе медицины катастроф утверждается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Руководитель Всероссийской службы медицины катастроф вправе принимать решение о медицинской эвакуации при чрезвычайных ситуациях.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42.</w:t>
      </w:r>
      <w:r>
        <w:rPr>
          <w:rStyle w:val="apple-converted-space"/>
          <w:rFonts w:ascii="Arial" w:hAnsi="Arial" w:cs="Arial"/>
          <w:color w:val="373737"/>
          <w:sz w:val="19"/>
          <w:szCs w:val="19"/>
        </w:rPr>
        <w:t> </w:t>
      </w:r>
      <w:r>
        <w:rPr>
          <w:rFonts w:ascii="Arial" w:hAnsi="Arial" w:cs="Arial"/>
          <w:b/>
          <w:bCs/>
          <w:color w:val="373737"/>
          <w:sz w:val="19"/>
          <w:szCs w:val="19"/>
        </w:rPr>
        <w:t>Особенности организации оказания медицинской помощи населению отдельных территорий и работникам отдельных организаций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43.</w:t>
      </w:r>
      <w:r>
        <w:rPr>
          <w:rStyle w:val="apple-converted-space"/>
          <w:rFonts w:ascii="Arial" w:hAnsi="Arial" w:cs="Arial"/>
          <w:color w:val="373737"/>
          <w:sz w:val="19"/>
          <w:szCs w:val="19"/>
        </w:rPr>
        <w:t> </w:t>
      </w:r>
      <w:r>
        <w:rPr>
          <w:rFonts w:ascii="Arial" w:hAnsi="Arial" w:cs="Arial"/>
          <w:b/>
          <w:bCs/>
          <w:color w:val="373737"/>
          <w:sz w:val="19"/>
          <w:szCs w:val="19"/>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44.</w:t>
      </w:r>
      <w:r>
        <w:rPr>
          <w:rStyle w:val="apple-converted-space"/>
          <w:rFonts w:ascii="Arial" w:hAnsi="Arial" w:cs="Arial"/>
          <w:color w:val="373737"/>
          <w:sz w:val="19"/>
          <w:szCs w:val="19"/>
        </w:rPr>
        <w:t> </w:t>
      </w:r>
      <w:r>
        <w:rPr>
          <w:rFonts w:ascii="Arial" w:hAnsi="Arial" w:cs="Arial"/>
          <w:b/>
          <w:bCs/>
          <w:color w:val="373737"/>
          <w:sz w:val="19"/>
          <w:szCs w:val="19"/>
        </w:rPr>
        <w:t>Медицинская помощь гражданам, страдающим редкими (орфанными) заболеваниями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w:t>
      </w:r>
      <w:r>
        <w:rPr>
          <w:rFonts w:ascii="Arial" w:hAnsi="Arial" w:cs="Arial"/>
          <w:color w:val="373737"/>
          <w:sz w:val="19"/>
          <w:szCs w:val="19"/>
        </w:rPr>
        <w:lastRenderedPageBreak/>
        <w:t>заболеваний, указанных в части 2 настоящей статьи, утверждается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страховой номер индивидуального лицевого счета гражданина в системе обязательного пенсионного страхования (при наличии);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фамилия, имя, отчество, а также фамилия, которая была у гражданина при рождении;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дата рождения;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пол;</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адрес места жительства;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серия и номер паспорта (свидетельства о рождении) или удостоверения личности, дата выдачи указанных документов;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дата включения в Федеральный регистр;</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диагноз заболевания (состояние);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9) иные сведения, определяемые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45.</w:t>
      </w:r>
      <w:r>
        <w:rPr>
          <w:rStyle w:val="apple-converted-space"/>
          <w:rFonts w:ascii="Arial" w:hAnsi="Arial" w:cs="Arial"/>
          <w:b/>
          <w:bCs/>
          <w:color w:val="373737"/>
          <w:sz w:val="19"/>
          <w:szCs w:val="19"/>
        </w:rPr>
        <w:t> </w:t>
      </w:r>
      <w:r>
        <w:rPr>
          <w:rFonts w:ascii="Arial" w:hAnsi="Arial" w:cs="Arial"/>
          <w:b/>
          <w:bCs/>
          <w:color w:val="373737"/>
          <w:sz w:val="19"/>
          <w:szCs w:val="19"/>
        </w:rPr>
        <w:t>Запрет эвтаназии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46.</w:t>
      </w:r>
      <w:r>
        <w:rPr>
          <w:rStyle w:val="apple-converted-space"/>
          <w:rFonts w:ascii="Arial" w:hAnsi="Arial" w:cs="Arial"/>
          <w:color w:val="373737"/>
          <w:sz w:val="19"/>
          <w:szCs w:val="19"/>
        </w:rPr>
        <w:t> </w:t>
      </w:r>
      <w:r>
        <w:rPr>
          <w:rFonts w:ascii="Arial" w:hAnsi="Arial" w:cs="Arial"/>
          <w:b/>
          <w:bCs/>
          <w:color w:val="373737"/>
          <w:sz w:val="19"/>
          <w:szCs w:val="19"/>
        </w:rPr>
        <w:t>Медицинские осмотры, диспансеризация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Видами медицинских осмотров являются: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47.</w:t>
      </w:r>
      <w:r>
        <w:rPr>
          <w:rStyle w:val="apple-converted-space"/>
          <w:rFonts w:ascii="Arial" w:hAnsi="Arial" w:cs="Arial"/>
          <w:b/>
          <w:bCs/>
          <w:color w:val="373737"/>
          <w:sz w:val="19"/>
          <w:szCs w:val="19"/>
        </w:rPr>
        <w:t> </w:t>
      </w:r>
      <w:r>
        <w:rPr>
          <w:rFonts w:ascii="Arial" w:hAnsi="Arial" w:cs="Arial"/>
          <w:b/>
          <w:bCs/>
          <w:color w:val="373737"/>
          <w:sz w:val="19"/>
          <w:szCs w:val="19"/>
        </w:rPr>
        <w:t>Донорство органов и тканей человека и их трансплантация (пересадка)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13. Не допускается принуждение к изъятию органов и тканей человека для трансплантации (пересадки).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15. Донорство органов и тканей человека и их трансплантация (пересадка) осуществляются в соответствии с федеральным законом.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48.</w:t>
      </w:r>
      <w:r>
        <w:rPr>
          <w:rStyle w:val="apple-converted-space"/>
          <w:rFonts w:ascii="Arial" w:hAnsi="Arial" w:cs="Arial"/>
          <w:color w:val="373737"/>
          <w:sz w:val="19"/>
          <w:szCs w:val="19"/>
        </w:rPr>
        <w:t> </w:t>
      </w:r>
      <w:r>
        <w:rPr>
          <w:rFonts w:ascii="Arial" w:hAnsi="Arial" w:cs="Arial"/>
          <w:b/>
          <w:bCs/>
          <w:color w:val="373737"/>
          <w:sz w:val="19"/>
          <w:szCs w:val="19"/>
        </w:rPr>
        <w:t>Врачебная комиссия и консилиум врачей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1. Врачебная комиссия состоит из врачей и возглавляется руководителем медицинской организации или одним из его заместителей.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Статья 49.</w:t>
      </w:r>
      <w:r>
        <w:rPr>
          <w:rStyle w:val="apple-converted-space"/>
          <w:rFonts w:ascii="Arial" w:hAnsi="Arial" w:cs="Arial"/>
          <w:b/>
          <w:bCs/>
          <w:color w:val="373737"/>
          <w:sz w:val="19"/>
          <w:szCs w:val="19"/>
        </w:rPr>
        <w:t> </w:t>
      </w:r>
      <w:r>
        <w:rPr>
          <w:rFonts w:ascii="Arial" w:hAnsi="Arial" w:cs="Arial"/>
          <w:b/>
          <w:bCs/>
          <w:color w:val="373737"/>
          <w:sz w:val="19"/>
          <w:szCs w:val="19"/>
        </w:rPr>
        <w:t>Медицинские отходы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класс "А" - эпидемиологически безопасные отходы, приближенные по составу к твердым бытовым отходам;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класс "Б" - эпидемиологически опасные отходы;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класс "В" - чрезвычайно эпидемиологически опасные отходы;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класс "Г" - токсикологические опасные отходы, приближенные по составу к промышленным;</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класс "Д" - радиоактивные отходы.</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lastRenderedPageBreak/>
        <w:t>Статья 50.</w:t>
      </w:r>
      <w:r>
        <w:rPr>
          <w:rStyle w:val="apple-converted-space"/>
          <w:rFonts w:ascii="Arial" w:hAnsi="Arial" w:cs="Arial"/>
          <w:color w:val="373737"/>
          <w:sz w:val="19"/>
          <w:szCs w:val="19"/>
        </w:rPr>
        <w:t> </w:t>
      </w:r>
      <w:r>
        <w:rPr>
          <w:rFonts w:ascii="Arial" w:hAnsi="Arial" w:cs="Arial"/>
          <w:b/>
          <w:bCs/>
          <w:color w:val="373737"/>
          <w:sz w:val="19"/>
          <w:szCs w:val="19"/>
        </w:rPr>
        <w:t>Народная медицина</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6. Народная медицина не входит в программу государственных гарантий бесплатного оказания гражданам медицинской помощи.</w:t>
      </w:r>
    </w:p>
    <w:p w:rsidR="005F41D9" w:rsidRDefault="005F41D9" w:rsidP="005F41D9">
      <w:pPr>
        <w:pStyle w:val="a3"/>
        <w:shd w:val="clear" w:color="auto" w:fill="FFFFFF"/>
        <w:spacing w:before="240" w:beforeAutospacing="0" w:after="240" w:afterAutospacing="0" w:line="245" w:lineRule="atLeast"/>
        <w:ind w:left="543"/>
        <w:rPr>
          <w:rFonts w:ascii="Arial" w:hAnsi="Arial" w:cs="Arial"/>
          <w:color w:val="373737"/>
          <w:sz w:val="19"/>
          <w:szCs w:val="19"/>
        </w:rPr>
      </w:pPr>
      <w:r>
        <w:rPr>
          <w:rFonts w:ascii="Arial" w:hAnsi="Arial" w:cs="Arial"/>
          <w:color w:val="373737"/>
          <w:sz w:val="19"/>
          <w:szCs w:val="19"/>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5F41D9" w:rsidRPr="00566820" w:rsidRDefault="005F41D9" w:rsidP="005F41D9"/>
    <w:p w:rsidR="00403AAE" w:rsidRDefault="00296694"/>
    <w:sectPr w:rsidR="00403AAE" w:rsidSect="00D56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F41D9"/>
    <w:rsid w:val="00296694"/>
    <w:rsid w:val="005F41D9"/>
    <w:rsid w:val="0068119C"/>
    <w:rsid w:val="00D80B6C"/>
    <w:rsid w:val="00E53A71"/>
    <w:rsid w:val="00EE6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F41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10507</Words>
  <Characters>59890</Characters>
  <Application>Microsoft Office Word</Application>
  <DocSecurity>0</DocSecurity>
  <Lines>499</Lines>
  <Paragraphs>140</Paragraphs>
  <ScaleCrop>false</ScaleCrop>
  <Company>Home</Company>
  <LinksUpToDate>false</LinksUpToDate>
  <CharactersWithSpaces>70257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ОМР Тутова Г.В.</dc:creator>
  <cp:keywords/>
  <dc:description/>
  <cp:lastModifiedBy>Зам. по ОМР Тутова Г.В.</cp:lastModifiedBy>
  <cp:revision>2</cp:revision>
  <dcterms:created xsi:type="dcterms:W3CDTF">2015-03-10T13:09:00Z</dcterms:created>
  <dcterms:modified xsi:type="dcterms:W3CDTF">2015-03-10T13:09:00Z</dcterms:modified>
</cp:coreProperties>
</file>